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2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导师简介</w:t>
      </w:r>
    </w:p>
    <w:tbl>
      <w:tblPr>
        <w:tblStyle w:val="3"/>
        <w:tblW w:w="974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792"/>
        <w:gridCol w:w="1408"/>
        <w:gridCol w:w="2073"/>
        <w:gridCol w:w="25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刘兴云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湖北安陆</w:t>
            </w:r>
          </w:p>
        </w:tc>
        <w:tc>
          <w:tcPr>
            <w:tcW w:w="2515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eastAsia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267460" cy="1883410"/>
                  <wp:effectExtent l="0" t="0" r="2540" b="8890"/>
                  <wp:docPr id="1" name="图片 1" descr="刘兴云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刘兴云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1883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男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1974.3</w:t>
            </w:r>
          </w:p>
        </w:tc>
        <w:tc>
          <w:tcPr>
            <w:tcW w:w="2515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硕士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副教授</w:t>
            </w:r>
          </w:p>
        </w:tc>
        <w:tc>
          <w:tcPr>
            <w:tcW w:w="2515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7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湖北大学</w:t>
            </w:r>
          </w:p>
        </w:tc>
        <w:tc>
          <w:tcPr>
            <w:tcW w:w="14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指导专业</w:t>
            </w:r>
          </w:p>
        </w:tc>
        <w:tc>
          <w:tcPr>
            <w:tcW w:w="20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电子信息</w:t>
            </w:r>
          </w:p>
        </w:tc>
        <w:tc>
          <w:tcPr>
            <w:tcW w:w="2515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77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vertAlign w:val="baseline"/>
                <w:lang w:val="en-US"/>
              </w:rPr>
              <w:t>目前研究的兴趣点</w:t>
            </w:r>
            <w:r>
              <w:rPr>
                <w:rFonts w:hint="eastAsia"/>
                <w:vertAlign w:val="baseline"/>
                <w:lang w:val="en-US" w:eastAsia="zh-CN"/>
              </w:rPr>
              <w:t>：</w:t>
            </w:r>
            <w:r>
              <w:rPr>
                <w:vertAlign w:val="baseline"/>
                <w:lang w:val="en-US"/>
              </w:rPr>
              <w:t>飞行汽车，无人机</w:t>
            </w:r>
            <w:r>
              <w:rPr>
                <w:rFonts w:hint="eastAsia"/>
                <w:vertAlign w:val="baseline"/>
                <w:lang w:val="en-US" w:eastAsia="zh-CN"/>
              </w:rPr>
              <w:t>，创新物理实验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教学成果</w:t>
            </w:r>
          </w:p>
        </w:tc>
        <w:tc>
          <w:tcPr>
            <w:tcW w:w="7788" w:type="dxa"/>
            <w:gridSpan w:val="4"/>
            <w:tcBorders>
              <w:tl2br w:val="nil"/>
              <w:tr2bl w:val="nil"/>
            </w:tcBorders>
          </w:tcPr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湖北</w:t>
            </w:r>
            <w:r>
              <w:rPr>
                <w:rFonts w:hint="eastAsia"/>
                <w:sz w:val="24"/>
                <w:szCs w:val="24"/>
                <w:lang w:eastAsia="zh-CN"/>
              </w:rPr>
              <w:t>省教学成果奖三等奖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1项（</w:t>
            </w:r>
            <w:r>
              <w:rPr>
                <w:rFonts w:hint="eastAsia"/>
                <w:sz w:val="24"/>
                <w:szCs w:val="24"/>
              </w:rPr>
              <w:t>排名第一，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），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校级教学成果</w:t>
            </w:r>
            <w:r>
              <w:rPr>
                <w:rFonts w:hint="eastAsia"/>
                <w:sz w:val="24"/>
                <w:szCs w:val="24"/>
                <w:lang w:eastAsia="zh-CN"/>
              </w:rPr>
              <w:t>二</w:t>
            </w:r>
            <w:r>
              <w:rPr>
                <w:rFonts w:hint="eastAsia"/>
                <w:sz w:val="24"/>
                <w:szCs w:val="24"/>
              </w:rPr>
              <w:t>等奖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1项（</w:t>
            </w:r>
            <w:r>
              <w:rPr>
                <w:rFonts w:hint="eastAsia"/>
                <w:sz w:val="24"/>
                <w:szCs w:val="24"/>
              </w:rPr>
              <w:t>排名第一，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</w:p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校级教学成果三等奖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3项</w:t>
            </w:r>
            <w:r>
              <w:rPr>
                <w:rFonts w:hint="eastAsia"/>
                <w:sz w:val="24"/>
                <w:szCs w:val="24"/>
              </w:rPr>
              <w:t>（均排名第一，2004年，2008年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，2010年</w:t>
            </w:r>
            <w:r>
              <w:rPr>
                <w:rFonts w:hint="eastAsia"/>
                <w:sz w:val="24"/>
                <w:szCs w:val="24"/>
              </w:rPr>
              <w:t>各一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>项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主要社会兼职</w:t>
            </w:r>
          </w:p>
        </w:tc>
        <w:tc>
          <w:tcPr>
            <w:tcW w:w="77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个人荣誉</w:t>
            </w:r>
          </w:p>
        </w:tc>
        <w:tc>
          <w:tcPr>
            <w:tcW w:w="7788" w:type="dxa"/>
            <w:gridSpan w:val="4"/>
            <w:tcBorders>
              <w:tl2br w:val="nil"/>
              <w:tr2bl w:val="nil"/>
            </w:tcBorders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2007年被湖北省教育厅授予“优秀工作者”荣誉称号，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2019年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荣获湖北师范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大学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教学先锋之星称号，</w:t>
            </w:r>
            <w:r>
              <w:rPr>
                <w:rFonts w:hint="eastAsia"/>
                <w:sz w:val="24"/>
                <w:szCs w:val="24"/>
              </w:rPr>
              <w:t>2010年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sz w:val="24"/>
                <w:szCs w:val="24"/>
              </w:rPr>
              <w:t>年荣获湖北师范学院“优秀教师”称号。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2015年</w:t>
            </w:r>
            <w:r>
              <w:rPr>
                <w:rFonts w:hint="eastAsia"/>
                <w:sz w:val="24"/>
                <w:szCs w:val="24"/>
              </w:rPr>
              <w:t>荣获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湖北师范学院“十佳班主任”称号。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主要代表性成果</w:t>
            </w:r>
          </w:p>
        </w:tc>
        <w:tc>
          <w:tcPr>
            <w:tcW w:w="7788" w:type="dxa"/>
            <w:gridSpan w:val="4"/>
            <w:tcBorders>
              <w:tl2br w:val="nil"/>
              <w:tr2bl w:val="nil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15" w:hanging="300" w:hangingChars="150"/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[1]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Liu Xingyun, Lu Chimei, Sun Junqiang, Liu Hongri</w:t>
            </w:r>
            <w:r>
              <w:rPr>
                <w:kern w:val="0"/>
                <w:sz w:val="20"/>
                <w:szCs w:val="20"/>
              </w:rPr>
              <w:t xml:space="preserve">.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Time-frequency conversion 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based on linear time lens for measuring arbitrary waveform</w:t>
            </w:r>
            <w:r>
              <w:rPr>
                <w:color w:val="auto"/>
                <w:kern w:val="0"/>
                <w:sz w:val="20"/>
                <w:szCs w:val="20"/>
              </w:rPr>
              <w:t xml:space="preserve">[J]. 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Optik</w:t>
            </w:r>
            <w:r>
              <w:rPr>
                <w:color w:val="auto"/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 xml:space="preserve"> 2016,127</w:t>
            </w:r>
            <w:r>
              <w:rPr>
                <w:color w:val="auto"/>
                <w:kern w:val="0"/>
                <w:sz w:val="20"/>
                <w:szCs w:val="20"/>
              </w:rPr>
              <w:t>: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738</w:t>
            </w:r>
            <w:r>
              <w:rPr>
                <w:color w:val="auto"/>
                <w:kern w:val="0"/>
                <w:sz w:val="20"/>
                <w:szCs w:val="20"/>
              </w:rPr>
              <w:t>-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741.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15" w:hanging="300" w:hangingChars="150"/>
              <w:rPr>
                <w:rFonts w:hint="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</w:rPr>
              <w:t>[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] </w:t>
            </w:r>
            <w:r>
              <w:rPr>
                <w:rFonts w:hint="eastAsia"/>
                <w:b/>
                <w:color w:val="auto"/>
                <w:kern w:val="0"/>
                <w:sz w:val="20"/>
                <w:szCs w:val="20"/>
              </w:rPr>
              <w:t>LIU Xing-Yun(刘兴云)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. </w:t>
            </w:r>
            <w:r>
              <w:rPr>
                <w:color w:val="auto"/>
                <w:kern w:val="0"/>
                <w:sz w:val="20"/>
                <w:szCs w:val="20"/>
              </w:rPr>
              <w:t>A New 3D Four-Wing Chaotic System with Cubic Nonlinearity and Its Circuit Implementation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[J].</w:t>
            </w:r>
            <w:r>
              <w:rPr>
                <w:b/>
                <w:i/>
                <w:color w:val="auto"/>
                <w:kern w:val="0"/>
                <w:sz w:val="20"/>
                <w:szCs w:val="20"/>
              </w:rPr>
              <w:t>Chinese Physics Letters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,2009,26(9):090504.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15" w:hanging="300" w:hangingChars="150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已授权发明专利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15" w:hanging="300" w:hangingChars="150"/>
              <w:rPr>
                <w:rFonts w:hint="eastAsia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/>
              </w:rPr>
              <w:t xml:space="preserve">I.  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一种通过混沌信号对信息进行加密的通信系统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1/3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国家知识产权局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2015.06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ZL201510327114.1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已授权发明专利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15" w:hanging="300" w:hangingChars="150"/>
              <w:rPr>
                <w:rFonts w:hint="eastAsia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/>
              </w:rPr>
              <w:t xml:space="preserve">II.   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一种电机全电子再生制动能量回收系统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1/3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国家知识产权局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2016.03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ZL201610194055.X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已授权发明专利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15" w:hanging="300" w:hangingChars="150"/>
              <w:rPr>
                <w:rFonts w:hint="eastAsia"/>
                <w:b/>
                <w:bCs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/>
              </w:rPr>
              <w:t xml:space="preserve">III.  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一种真空轨道磁悬浮列车系统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1/3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国家知识产权局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2016.02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ZL201610077141.2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已授权发明专利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15" w:hanging="300" w:hangingChars="150"/>
              <w:rPr>
                <w:rFonts w:hint="eastAsia"/>
                <w:kern w:val="0"/>
                <w:sz w:val="20"/>
                <w:szCs w:val="20"/>
                <w:lang w:val="en-US"/>
              </w:rPr>
            </w:pPr>
            <w:r>
              <w:rPr>
                <w:rFonts w:hint="eastAsia"/>
                <w:kern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instrText xml:space="preserve"> = 4 \* ROMAN \* MERGEFORMAT </w:instrTex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</w:rPr>
              <w:t>IV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.  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一种基于电容或电感耦合的机动车无线充电系统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1/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7 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国家知识产权局20170626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 ZL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201710492028.5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已授权发明专利</w:t>
            </w:r>
          </w:p>
          <w:p>
            <w:pPr>
              <w:autoSpaceDE w:val="0"/>
              <w:autoSpaceDN w:val="0"/>
              <w:adjustRightInd w:val="0"/>
              <w:snapToGrid w:val="0"/>
              <w:spacing w:line="300" w:lineRule="auto"/>
              <w:ind w:left="315" w:hanging="300" w:hangingChars="150"/>
              <w:rPr>
                <w:vertAlign w:val="baseline"/>
              </w:rPr>
            </w:pPr>
            <w:r>
              <w:rPr>
                <w:rFonts w:hint="eastAsia"/>
                <w:kern w:val="0"/>
                <w:sz w:val="20"/>
                <w:szCs w:val="20"/>
                <w:lang w:val="en-US"/>
              </w:rPr>
              <w:fldChar w:fldCharType="begin"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instrText xml:space="preserve"> = 5 \* ROMAN \* MERGEFORMAT </w:instrTex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</w:rPr>
              <w:t>V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fldChar w:fldCharType="end"/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.   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一种电机全电子再生制动能量回收系统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1/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国家知识产权局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20170911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ZL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201710812975.8</w:t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ab/>
            </w:r>
            <w:r>
              <w:rPr>
                <w:rFonts w:hint="eastAsia"/>
                <w:kern w:val="0"/>
                <w:sz w:val="20"/>
                <w:szCs w:val="20"/>
                <w:lang w:val="en-US"/>
              </w:rPr>
              <w:t>已授权发明专利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95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联系方式</w:t>
            </w:r>
          </w:p>
          <w:p>
            <w:pPr>
              <w:jc w:val="center"/>
              <w:rPr>
                <w:rFonts w:hint="eastAsia" w:eastAsia="宋体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（电话或邮箱）</w:t>
            </w:r>
          </w:p>
        </w:tc>
        <w:tc>
          <w:tcPr>
            <w:tcW w:w="77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wlxlxy@163.com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NotTrackMoves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mmondata" w:val="eyJoZGlkIjoiMWQzZTU4MGMxZjcyN2M3ZDJmOGFkMDk2NDE5YjkwZTEifQ=="/>
    <w:docVar w:name="KSO_WPS_MARK_KEY" w:val="6d8359a8-bdfa-4d6e-951b-ec22ef2a94d9"/>
  </w:docVars>
  <w:rsids>
    <w:rsidRoot w:val="00000000"/>
    <w:rsid w:val="0DC024E6"/>
    <w:rsid w:val="13790258"/>
    <w:rsid w:val="18DA0725"/>
    <w:rsid w:val="46E570AD"/>
    <w:rsid w:val="4FE24F60"/>
    <w:rsid w:val="6EAA5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915</Characters>
  <Paragraphs>44</Paragraphs>
  <TotalTime>2</TotalTime>
  <ScaleCrop>false</ScaleCrop>
  <LinksUpToDate>false</LinksUpToDate>
  <CharactersWithSpaces>1145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2024-06-20T08:05:00Z</dcterms:created>
  <dc:creator>18764</dc:creator>
  <cp:lastModifiedBy>共老.</cp:lastModifiedBy>
  <dcterms:modified xsi:type="dcterms:W3CDTF">2024-06-26T08:21:45Z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9D768220AAB2413D9C4FE3C34C1A2979</vt:lpwstr>
  </property>
</Properties>
</file>